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2A7EA0" w:rsidP="00D92890" w14:paraId="4C9B82AC" w14:textId="585E8D6F">
      <w:pPr>
        <w:ind w:firstLine="540"/>
        <w:jc w:val="right"/>
        <w:rPr>
          <w:bCs/>
          <w:sz w:val="26"/>
          <w:szCs w:val="28"/>
        </w:rPr>
      </w:pPr>
      <w:r w:rsidRPr="002A7EA0">
        <w:rPr>
          <w:sz w:val="26"/>
          <w:szCs w:val="28"/>
        </w:rPr>
        <w:t xml:space="preserve">Дело </w:t>
      </w:r>
      <w:r w:rsidRPr="002A7EA0" w:rsidR="00CB6000">
        <w:rPr>
          <w:bCs/>
          <w:sz w:val="26"/>
          <w:szCs w:val="28"/>
        </w:rPr>
        <w:t>№ 5-</w:t>
      </w:r>
      <w:r w:rsidRPr="002A7EA0" w:rsidR="00EE47B7">
        <w:rPr>
          <w:bCs/>
          <w:color w:val="FF0000"/>
          <w:sz w:val="26"/>
          <w:szCs w:val="28"/>
        </w:rPr>
        <w:t>5</w:t>
      </w:r>
      <w:r w:rsidRPr="002A7EA0" w:rsidR="001763E4">
        <w:rPr>
          <w:bCs/>
          <w:color w:val="FF0000"/>
          <w:sz w:val="26"/>
          <w:szCs w:val="28"/>
        </w:rPr>
        <w:t>7</w:t>
      </w:r>
      <w:r w:rsidRPr="002A7EA0" w:rsidR="0010056E">
        <w:rPr>
          <w:bCs/>
          <w:color w:val="FF0000"/>
          <w:sz w:val="26"/>
          <w:szCs w:val="28"/>
        </w:rPr>
        <w:t>9</w:t>
      </w:r>
      <w:r w:rsidRPr="002A7EA0" w:rsidR="00CB6000">
        <w:rPr>
          <w:bCs/>
          <w:sz w:val="26"/>
          <w:szCs w:val="28"/>
        </w:rPr>
        <w:t>-210</w:t>
      </w:r>
      <w:r w:rsidRPr="002A7EA0" w:rsidR="00AB44C9">
        <w:rPr>
          <w:bCs/>
          <w:sz w:val="26"/>
          <w:szCs w:val="28"/>
        </w:rPr>
        <w:t>3</w:t>
      </w:r>
      <w:r w:rsidRPr="002A7EA0" w:rsidR="00CB6000">
        <w:rPr>
          <w:bCs/>
          <w:sz w:val="26"/>
          <w:szCs w:val="28"/>
        </w:rPr>
        <w:t>/202</w:t>
      </w:r>
      <w:r w:rsidRPr="002A7EA0" w:rsidR="00EE47B7">
        <w:rPr>
          <w:bCs/>
          <w:sz w:val="26"/>
          <w:szCs w:val="28"/>
        </w:rPr>
        <w:t>4</w:t>
      </w:r>
    </w:p>
    <w:p w:rsidR="00EE47B7" w:rsidRPr="002A7EA0" w:rsidP="00D92890" w14:paraId="564CD733" w14:textId="12AE4C1F">
      <w:pPr>
        <w:ind w:firstLine="540"/>
        <w:jc w:val="right"/>
        <w:rPr>
          <w:bCs/>
          <w:sz w:val="26"/>
          <w:szCs w:val="28"/>
        </w:rPr>
      </w:pPr>
      <w:r w:rsidRPr="002A7EA0">
        <w:rPr>
          <w:bCs/>
          <w:sz w:val="26"/>
          <w:szCs w:val="28"/>
        </w:rPr>
        <w:t xml:space="preserve">УИД: </w:t>
      </w:r>
      <w:r w:rsidRPr="002A7EA0" w:rsidR="0010056E">
        <w:rPr>
          <w:bCs/>
          <w:sz w:val="26"/>
          <w:szCs w:val="28"/>
        </w:rPr>
        <w:t>86MS0043-01-2024-002604-88</w:t>
      </w:r>
    </w:p>
    <w:p w:rsidR="0087423F" w:rsidRPr="002A7EA0" w:rsidP="00D92890" w14:paraId="04F0D1B6" w14:textId="77777777">
      <w:pPr>
        <w:jc w:val="center"/>
        <w:rPr>
          <w:sz w:val="26"/>
          <w:szCs w:val="28"/>
        </w:rPr>
      </w:pPr>
    </w:p>
    <w:p w:rsidR="0087423F" w:rsidRPr="002A7EA0" w:rsidP="00D92890" w14:paraId="25A9E2B3" w14:textId="77777777">
      <w:pPr>
        <w:jc w:val="center"/>
        <w:rPr>
          <w:sz w:val="26"/>
          <w:szCs w:val="28"/>
        </w:rPr>
      </w:pPr>
      <w:r w:rsidRPr="002A7EA0">
        <w:rPr>
          <w:sz w:val="26"/>
          <w:szCs w:val="28"/>
        </w:rPr>
        <w:t>ПОСТАНОВЛЕНИЕ</w:t>
      </w:r>
    </w:p>
    <w:p w:rsidR="0087423F" w:rsidRPr="002A7EA0" w:rsidP="00D92890" w14:paraId="016AAD9F" w14:textId="77777777">
      <w:pPr>
        <w:jc w:val="center"/>
        <w:rPr>
          <w:sz w:val="26"/>
          <w:szCs w:val="28"/>
        </w:rPr>
      </w:pPr>
      <w:r w:rsidRPr="002A7EA0">
        <w:rPr>
          <w:sz w:val="26"/>
          <w:szCs w:val="28"/>
        </w:rPr>
        <w:t>по делу об административном правонарушении</w:t>
      </w:r>
    </w:p>
    <w:p w:rsidR="0087423F" w:rsidRPr="002A7EA0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2A7EA0" w:rsidP="00F86ABA" w14:paraId="526D3207" w14:textId="288F374A">
      <w:pPr>
        <w:widowControl w:val="0"/>
        <w:ind w:firstLine="540"/>
        <w:rPr>
          <w:sz w:val="26"/>
          <w:szCs w:val="28"/>
        </w:rPr>
      </w:pPr>
      <w:r w:rsidRPr="002A7EA0">
        <w:rPr>
          <w:sz w:val="26"/>
          <w:szCs w:val="28"/>
        </w:rPr>
        <w:t xml:space="preserve">город Нижневартовск                           </w:t>
      </w:r>
      <w:r w:rsidRPr="002A7EA0" w:rsidR="005E52BC">
        <w:rPr>
          <w:sz w:val="26"/>
          <w:szCs w:val="28"/>
        </w:rPr>
        <w:tab/>
      </w:r>
      <w:r w:rsidRPr="002A7EA0" w:rsidR="0048196F">
        <w:rPr>
          <w:sz w:val="26"/>
          <w:szCs w:val="28"/>
        </w:rPr>
        <w:t xml:space="preserve">                               </w:t>
      </w:r>
      <w:r w:rsidRPr="002A7EA0" w:rsidR="005E52BC">
        <w:rPr>
          <w:sz w:val="26"/>
          <w:szCs w:val="28"/>
        </w:rPr>
        <w:tab/>
      </w:r>
      <w:r w:rsidRPr="002A7EA0" w:rsidR="001763E4">
        <w:rPr>
          <w:sz w:val="26"/>
          <w:szCs w:val="28"/>
        </w:rPr>
        <w:t>03 апреля</w:t>
      </w:r>
      <w:r w:rsidRPr="002A7EA0" w:rsidR="00EE47B7">
        <w:rPr>
          <w:sz w:val="26"/>
          <w:szCs w:val="28"/>
        </w:rPr>
        <w:t xml:space="preserve"> 2024</w:t>
      </w:r>
      <w:r w:rsidRPr="002A7EA0">
        <w:rPr>
          <w:sz w:val="26"/>
          <w:szCs w:val="28"/>
        </w:rPr>
        <w:t xml:space="preserve"> года</w:t>
      </w:r>
    </w:p>
    <w:p w:rsidR="00CB6000" w:rsidRPr="002A7EA0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2A7EA0" w:rsidP="00AB44C9" w14:paraId="214324AD" w14:textId="1FB751B0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>Мировой судья судебного участка №</w:t>
      </w:r>
      <w:r w:rsidRPr="002A7EA0" w:rsidR="00EE47B7">
        <w:rPr>
          <w:sz w:val="26"/>
          <w:szCs w:val="28"/>
        </w:rPr>
        <w:t>3</w:t>
      </w:r>
      <w:r w:rsidRPr="002A7EA0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2A7EA0" w:rsidR="00EE47B7">
        <w:rPr>
          <w:sz w:val="26"/>
          <w:szCs w:val="28"/>
        </w:rPr>
        <w:t>Дурдело Е.В.</w:t>
      </w:r>
      <w:r w:rsidRPr="002A7EA0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2A7EA0" w:rsidP="007E6548" w14:paraId="27E2B839" w14:textId="31F3C1D6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>рассмотрев материалы по делу об административном</w:t>
      </w:r>
      <w:r w:rsidRPr="002A7EA0">
        <w:rPr>
          <w:sz w:val="26"/>
          <w:szCs w:val="28"/>
        </w:rPr>
        <w:t xml:space="preserve"> правонарушении в отношении </w:t>
      </w:r>
      <w:r w:rsidRPr="002A7EA0" w:rsidR="0010056E">
        <w:rPr>
          <w:sz w:val="26"/>
          <w:szCs w:val="28"/>
        </w:rPr>
        <w:t>Шахбанова Резвана Ибрагимовича</w:t>
      </w:r>
      <w:r w:rsidRPr="002A7EA0">
        <w:rPr>
          <w:sz w:val="26"/>
          <w:szCs w:val="28"/>
        </w:rPr>
        <w:t xml:space="preserve">, </w:t>
      </w:r>
      <w:r w:rsidR="00753DC2">
        <w:rPr>
          <w:sz w:val="28"/>
          <w:szCs w:val="28"/>
        </w:rPr>
        <w:t>****</w:t>
      </w:r>
      <w:r w:rsidRPr="002A7EA0">
        <w:rPr>
          <w:sz w:val="26"/>
          <w:szCs w:val="28"/>
        </w:rPr>
        <w:t>года рождения, урожен</w:t>
      </w:r>
      <w:r w:rsidRPr="002A7EA0" w:rsidR="00532324">
        <w:rPr>
          <w:sz w:val="26"/>
          <w:szCs w:val="28"/>
        </w:rPr>
        <w:t>ца</w:t>
      </w:r>
      <w:r w:rsidRPr="002A7EA0" w:rsidR="0048196F">
        <w:rPr>
          <w:sz w:val="26"/>
          <w:szCs w:val="28"/>
        </w:rPr>
        <w:t xml:space="preserve"> </w:t>
      </w:r>
      <w:r w:rsidR="00753DC2">
        <w:rPr>
          <w:sz w:val="28"/>
          <w:szCs w:val="28"/>
        </w:rPr>
        <w:t>****</w:t>
      </w:r>
      <w:r w:rsidRPr="002A7EA0" w:rsidR="00E5198E">
        <w:rPr>
          <w:sz w:val="26"/>
          <w:szCs w:val="28"/>
        </w:rPr>
        <w:t xml:space="preserve">, </w:t>
      </w:r>
      <w:r w:rsidRPr="002A7EA0">
        <w:rPr>
          <w:sz w:val="26"/>
          <w:szCs w:val="28"/>
        </w:rPr>
        <w:t>проживающе</w:t>
      </w:r>
      <w:r w:rsidRPr="002A7EA0" w:rsidR="00532324">
        <w:rPr>
          <w:sz w:val="26"/>
          <w:szCs w:val="28"/>
        </w:rPr>
        <w:t>го</w:t>
      </w:r>
      <w:r w:rsidRPr="002A7EA0">
        <w:rPr>
          <w:sz w:val="26"/>
          <w:szCs w:val="28"/>
        </w:rPr>
        <w:t xml:space="preserve"> по адресу: </w:t>
      </w:r>
      <w:r w:rsidR="00753DC2">
        <w:rPr>
          <w:sz w:val="28"/>
          <w:szCs w:val="28"/>
        </w:rPr>
        <w:t>****</w:t>
      </w:r>
      <w:r w:rsidRPr="002A7EA0">
        <w:rPr>
          <w:sz w:val="26"/>
          <w:szCs w:val="28"/>
        </w:rPr>
        <w:t xml:space="preserve">, паспорт </w:t>
      </w:r>
      <w:r w:rsidR="00753DC2">
        <w:rPr>
          <w:sz w:val="28"/>
          <w:szCs w:val="28"/>
        </w:rPr>
        <w:t>****</w:t>
      </w:r>
      <w:r w:rsidRPr="002A7EA0">
        <w:rPr>
          <w:sz w:val="26"/>
          <w:szCs w:val="28"/>
        </w:rPr>
        <w:t xml:space="preserve">, </w:t>
      </w:r>
    </w:p>
    <w:p w:rsidR="007E6548" w:rsidRPr="002A7EA0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2A7EA0" w:rsidP="0048196F" w14:paraId="152FEB5C" w14:textId="77777777">
      <w:pPr>
        <w:ind w:firstLine="708"/>
        <w:jc w:val="center"/>
        <w:rPr>
          <w:sz w:val="26"/>
          <w:szCs w:val="28"/>
        </w:rPr>
      </w:pPr>
      <w:r w:rsidRPr="002A7EA0">
        <w:rPr>
          <w:sz w:val="26"/>
          <w:szCs w:val="28"/>
        </w:rPr>
        <w:t>УСТАНОВИЛ:</w:t>
      </w:r>
    </w:p>
    <w:p w:rsidR="00625FBB" w:rsidRPr="002A7EA0" w:rsidP="007E6548" w14:paraId="6A64E3C3" w14:textId="0817146B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>Шахбанов Р.И</w:t>
      </w:r>
      <w:r w:rsidRPr="002A7EA0" w:rsidR="005D472F">
        <w:rPr>
          <w:sz w:val="26"/>
          <w:szCs w:val="28"/>
        </w:rPr>
        <w:t>.</w:t>
      </w:r>
      <w:r w:rsidRPr="002A7EA0" w:rsidR="007E6548">
        <w:rPr>
          <w:sz w:val="26"/>
          <w:szCs w:val="28"/>
        </w:rPr>
        <w:t xml:space="preserve">, </w:t>
      </w:r>
      <w:r w:rsidRPr="002A7EA0" w:rsidR="00FD249D">
        <w:rPr>
          <w:sz w:val="26"/>
          <w:szCs w:val="28"/>
        </w:rPr>
        <w:t>являясь</w:t>
      </w:r>
      <w:r w:rsidRPr="002A7EA0" w:rsidR="0048196F">
        <w:rPr>
          <w:sz w:val="26"/>
          <w:szCs w:val="28"/>
        </w:rPr>
        <w:t xml:space="preserve"> </w:t>
      </w:r>
      <w:r w:rsidRPr="002A7EA0" w:rsidR="007358EA">
        <w:rPr>
          <w:sz w:val="26"/>
          <w:szCs w:val="28"/>
        </w:rPr>
        <w:t>директором ООО</w:t>
      </w:r>
      <w:r w:rsidRPr="002A7EA0" w:rsidR="00412E86">
        <w:rPr>
          <w:sz w:val="26"/>
          <w:szCs w:val="28"/>
        </w:rPr>
        <w:t xml:space="preserve"> «</w:t>
      </w:r>
      <w:r w:rsidRPr="002A7EA0">
        <w:rPr>
          <w:sz w:val="26"/>
          <w:szCs w:val="28"/>
        </w:rPr>
        <w:t>СТАНЦИЯ ТЕХНИЧЕСКОГО ОБСЛУЖИВАНИЯ «МАДИНА</w:t>
      </w:r>
      <w:r w:rsidRPr="002A7EA0" w:rsidR="00412E86">
        <w:rPr>
          <w:sz w:val="26"/>
          <w:szCs w:val="28"/>
        </w:rPr>
        <w:t>»</w:t>
      </w:r>
      <w:r w:rsidRPr="002A7EA0" w:rsidR="007E6548">
        <w:rPr>
          <w:sz w:val="26"/>
          <w:szCs w:val="28"/>
        </w:rPr>
        <w:t xml:space="preserve">, расположенного по адресу: </w:t>
      </w:r>
      <w:r w:rsidR="00753DC2">
        <w:rPr>
          <w:szCs w:val="28"/>
        </w:rPr>
        <w:t>****</w:t>
      </w:r>
      <w:r w:rsidRPr="002A7EA0" w:rsidR="007E6548">
        <w:rPr>
          <w:sz w:val="26"/>
          <w:szCs w:val="28"/>
        </w:rPr>
        <w:t xml:space="preserve">, </w:t>
      </w:r>
      <w:r w:rsidRPr="002A7EA0" w:rsidR="00355F58">
        <w:rPr>
          <w:sz w:val="26"/>
          <w:szCs w:val="28"/>
        </w:rPr>
        <w:t>не</w:t>
      </w:r>
      <w:r w:rsidRPr="002A7EA0" w:rsidR="006E74A5">
        <w:rPr>
          <w:sz w:val="26"/>
          <w:szCs w:val="28"/>
        </w:rPr>
        <w:t xml:space="preserve"> представил в Межрайонную ИФНС России № 6 по ХМАО-Югре </w:t>
      </w:r>
      <w:r w:rsidRPr="002A7EA0" w:rsidR="00444B52">
        <w:rPr>
          <w:sz w:val="26"/>
          <w:szCs w:val="28"/>
        </w:rPr>
        <w:t xml:space="preserve">расчет по страховым взносам </w:t>
      </w:r>
      <w:r w:rsidRPr="002A7EA0">
        <w:rPr>
          <w:sz w:val="26"/>
          <w:szCs w:val="28"/>
        </w:rPr>
        <w:t xml:space="preserve">за </w:t>
      </w:r>
      <w:r w:rsidRPr="002A7EA0" w:rsidR="00EE47B7">
        <w:rPr>
          <w:sz w:val="26"/>
          <w:szCs w:val="28"/>
        </w:rPr>
        <w:t>6</w:t>
      </w:r>
      <w:r w:rsidRPr="002A7EA0" w:rsidR="0087423F">
        <w:rPr>
          <w:sz w:val="26"/>
          <w:szCs w:val="28"/>
        </w:rPr>
        <w:t xml:space="preserve"> месяцев </w:t>
      </w:r>
      <w:r w:rsidRPr="002A7EA0">
        <w:rPr>
          <w:sz w:val="26"/>
          <w:szCs w:val="28"/>
        </w:rPr>
        <w:t>20</w:t>
      </w:r>
      <w:r w:rsidRPr="002A7EA0" w:rsidR="002F1ED9">
        <w:rPr>
          <w:sz w:val="26"/>
          <w:szCs w:val="28"/>
        </w:rPr>
        <w:t>2</w:t>
      </w:r>
      <w:r w:rsidRPr="002A7EA0" w:rsidR="00EE47B7">
        <w:rPr>
          <w:sz w:val="26"/>
          <w:szCs w:val="28"/>
        </w:rPr>
        <w:t>3</w:t>
      </w:r>
      <w:r w:rsidRPr="002A7EA0">
        <w:rPr>
          <w:sz w:val="26"/>
          <w:szCs w:val="28"/>
        </w:rPr>
        <w:t xml:space="preserve"> год</w:t>
      </w:r>
      <w:r w:rsidRPr="002A7EA0" w:rsidR="008F5A0E">
        <w:rPr>
          <w:sz w:val="26"/>
          <w:szCs w:val="28"/>
        </w:rPr>
        <w:t>а</w:t>
      </w:r>
      <w:r w:rsidRPr="002A7EA0">
        <w:rPr>
          <w:sz w:val="26"/>
          <w:szCs w:val="28"/>
        </w:rPr>
        <w:t xml:space="preserve">, срок </w:t>
      </w:r>
      <w:r w:rsidRPr="002A7EA0">
        <w:rPr>
          <w:sz w:val="26"/>
          <w:szCs w:val="28"/>
        </w:rPr>
        <w:t>предоставления которо</w:t>
      </w:r>
      <w:r w:rsidRPr="002A7EA0" w:rsidR="00444B52">
        <w:rPr>
          <w:sz w:val="26"/>
          <w:szCs w:val="28"/>
        </w:rPr>
        <w:t>го</w:t>
      </w:r>
      <w:r w:rsidRPr="002A7EA0" w:rsidR="0048196F">
        <w:rPr>
          <w:sz w:val="26"/>
          <w:szCs w:val="28"/>
        </w:rPr>
        <w:t xml:space="preserve"> </w:t>
      </w:r>
      <w:r w:rsidRPr="002A7EA0" w:rsidR="00EC75EF">
        <w:rPr>
          <w:sz w:val="26"/>
          <w:szCs w:val="28"/>
        </w:rPr>
        <w:t xml:space="preserve">установлен </w:t>
      </w:r>
      <w:r w:rsidRPr="002A7EA0">
        <w:rPr>
          <w:sz w:val="26"/>
          <w:szCs w:val="28"/>
        </w:rPr>
        <w:t xml:space="preserve">не позднее </w:t>
      </w:r>
      <w:r w:rsidRPr="002A7EA0" w:rsidR="00EE47B7">
        <w:rPr>
          <w:sz w:val="26"/>
          <w:szCs w:val="28"/>
        </w:rPr>
        <w:t>25.07.2023</w:t>
      </w:r>
      <w:r w:rsidRPr="002A7EA0" w:rsidR="00512383">
        <w:rPr>
          <w:sz w:val="26"/>
          <w:szCs w:val="28"/>
        </w:rPr>
        <w:t xml:space="preserve"> года</w:t>
      </w:r>
      <w:r w:rsidRPr="002A7EA0" w:rsidR="00CC2F4F">
        <w:rPr>
          <w:sz w:val="26"/>
          <w:szCs w:val="28"/>
        </w:rPr>
        <w:t>, фактически расчет</w:t>
      </w:r>
      <w:r w:rsidRPr="002A7EA0" w:rsidR="00E5198E">
        <w:rPr>
          <w:sz w:val="26"/>
          <w:szCs w:val="28"/>
        </w:rPr>
        <w:t xml:space="preserve"> не</w:t>
      </w:r>
      <w:r w:rsidRPr="002A7EA0" w:rsidR="00CC2F4F">
        <w:rPr>
          <w:sz w:val="26"/>
          <w:szCs w:val="28"/>
        </w:rPr>
        <w:t xml:space="preserve"> представлен</w:t>
      </w:r>
      <w:r w:rsidRPr="002A7EA0" w:rsidR="00E5198E">
        <w:rPr>
          <w:sz w:val="26"/>
          <w:szCs w:val="28"/>
        </w:rPr>
        <w:t>.</w:t>
      </w:r>
    </w:p>
    <w:p w:rsidR="006063E7" w:rsidRPr="002A7EA0" w:rsidP="00D92890" w14:paraId="3B82AAA6" w14:textId="7207BF43">
      <w:pPr>
        <w:pStyle w:val="Header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При</w:t>
      </w:r>
      <w:r w:rsidRPr="002A7EA0">
        <w:rPr>
          <w:sz w:val="26"/>
          <w:szCs w:val="28"/>
        </w:rPr>
        <w:t xml:space="preserve"> рассмотрени</w:t>
      </w:r>
      <w:r>
        <w:rPr>
          <w:sz w:val="26"/>
          <w:szCs w:val="28"/>
        </w:rPr>
        <w:t>и</w:t>
      </w:r>
      <w:r w:rsidRPr="002A7EA0">
        <w:rPr>
          <w:sz w:val="26"/>
          <w:szCs w:val="28"/>
        </w:rPr>
        <w:t xml:space="preserve"> административного материала </w:t>
      </w:r>
      <w:r w:rsidRPr="002A7EA0" w:rsidR="0010056E">
        <w:rPr>
          <w:sz w:val="26"/>
          <w:szCs w:val="28"/>
        </w:rPr>
        <w:t>Шахбанов Р.И</w:t>
      </w:r>
      <w:r>
        <w:rPr>
          <w:sz w:val="26"/>
          <w:szCs w:val="28"/>
        </w:rPr>
        <w:t xml:space="preserve">. не отрицал факт совершения административного правонарушения. Пояснил, что в Арбитражный суд подано </w:t>
      </w:r>
      <w:r>
        <w:rPr>
          <w:sz w:val="26"/>
          <w:szCs w:val="28"/>
        </w:rPr>
        <w:t>заявление о банкротстве, но решения еще не принято</w:t>
      </w:r>
      <w:r w:rsidRPr="002A7EA0">
        <w:rPr>
          <w:sz w:val="26"/>
          <w:szCs w:val="28"/>
        </w:rPr>
        <w:t>.</w:t>
      </w:r>
    </w:p>
    <w:p w:rsidR="00355F58" w:rsidRPr="002A7EA0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2A7EA0" w:rsidR="00BC3122">
        <w:rPr>
          <w:sz w:val="26"/>
          <w:szCs w:val="28"/>
        </w:rPr>
        <w:t xml:space="preserve"> </w:t>
      </w:r>
      <w:r w:rsidRPr="002A7EA0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2A7EA0">
        <w:rPr>
          <w:rFonts w:eastAsia="MS Mincho"/>
          <w:sz w:val="26"/>
          <w:szCs w:val="28"/>
        </w:rPr>
        <w:t>лица, привлекаемо</w:t>
      </w:r>
      <w:r w:rsidRPr="002A7EA0">
        <w:rPr>
          <w:rFonts w:eastAsia="MS Mincho"/>
          <w:sz w:val="26"/>
          <w:szCs w:val="28"/>
        </w:rPr>
        <w:t>го к административной ответственности</w:t>
      </w:r>
      <w:r w:rsidRPr="002A7EA0">
        <w:rPr>
          <w:sz w:val="26"/>
          <w:szCs w:val="28"/>
        </w:rPr>
        <w:t>.</w:t>
      </w:r>
    </w:p>
    <w:p w:rsidR="006E74A5" w:rsidRPr="002A7EA0" w:rsidP="00D92890" w14:paraId="16D01C63" w14:textId="08E2C839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 xml:space="preserve">Мировой судья, </w:t>
      </w:r>
      <w:r w:rsidR="00B602FD">
        <w:rPr>
          <w:sz w:val="26"/>
          <w:szCs w:val="28"/>
        </w:rPr>
        <w:t xml:space="preserve">заслушав лицо, привлекаемое к административной ответственности, </w:t>
      </w:r>
      <w:r w:rsidRPr="002A7EA0">
        <w:rPr>
          <w:sz w:val="26"/>
          <w:szCs w:val="28"/>
        </w:rPr>
        <w:t>исследовав доказательства по делу</w:t>
      </w:r>
      <w:r w:rsidRPr="002A7EA0" w:rsidR="008F5A0E">
        <w:rPr>
          <w:sz w:val="26"/>
          <w:szCs w:val="28"/>
        </w:rPr>
        <w:t>, в том числе,</w:t>
      </w:r>
      <w:r w:rsidRPr="002A7EA0" w:rsidR="001763E4">
        <w:rPr>
          <w:sz w:val="26"/>
          <w:szCs w:val="28"/>
        </w:rPr>
        <w:t xml:space="preserve"> </w:t>
      </w:r>
      <w:r w:rsidRPr="002A7EA0" w:rsidR="008F5A0E">
        <w:rPr>
          <w:sz w:val="26"/>
          <w:szCs w:val="28"/>
        </w:rPr>
        <w:t>протокол об административном правонарушении</w:t>
      </w:r>
      <w:r w:rsidRPr="002A7EA0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2A7EA0" w:rsidR="00BC3122">
        <w:rPr>
          <w:sz w:val="26"/>
          <w:szCs w:val="28"/>
        </w:rPr>
        <w:t xml:space="preserve"> </w:t>
      </w:r>
      <w:r w:rsidRPr="002A7EA0" w:rsidR="005E52BC">
        <w:rPr>
          <w:sz w:val="26"/>
          <w:szCs w:val="28"/>
        </w:rPr>
        <w:t xml:space="preserve">выписку из ЕГРЮЛ, </w:t>
      </w:r>
      <w:r w:rsidRPr="002A7EA0">
        <w:rPr>
          <w:sz w:val="26"/>
          <w:szCs w:val="28"/>
        </w:rPr>
        <w:t>приходит к следующему.</w:t>
      </w:r>
    </w:p>
    <w:p w:rsidR="00F5465A" w:rsidRPr="002A7EA0" w:rsidP="00D92890" w14:paraId="48DDB537" w14:textId="77777777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 xml:space="preserve">Статья 15.5 </w:t>
      </w:r>
      <w:r w:rsidRPr="002A7EA0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2A7EA0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</w:t>
      </w:r>
      <w:r w:rsidRPr="002A7EA0">
        <w:rPr>
          <w:sz w:val="26"/>
          <w:szCs w:val="28"/>
        </w:rPr>
        <w:t>сроков представления налоговой декларации (расчета по страховым взносам) в налоговый орган по месту учета.</w:t>
      </w:r>
    </w:p>
    <w:p w:rsidR="00355F58" w:rsidRPr="002A7EA0" w:rsidP="00D92890" w14:paraId="7C7DE21B" w14:textId="77777777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</w:t>
      </w:r>
      <w:r w:rsidRPr="002A7EA0">
        <w:rPr>
          <w:sz w:val="26"/>
          <w:szCs w:val="28"/>
        </w:rPr>
        <w:t xml:space="preserve"> невозможность использования в качестве доказательств, материалы дела не содержат.</w:t>
      </w:r>
    </w:p>
    <w:p w:rsidR="0092328F" w:rsidRPr="002A7EA0" w:rsidP="00D92890" w14:paraId="045831EE" w14:textId="0ED56B1B">
      <w:pPr>
        <w:ind w:firstLine="540"/>
        <w:jc w:val="both"/>
        <w:rPr>
          <w:sz w:val="26"/>
          <w:szCs w:val="28"/>
        </w:rPr>
      </w:pPr>
      <w:r w:rsidRPr="002A7EA0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2A7EA0" w:rsidR="002A7EA0">
        <w:rPr>
          <w:sz w:val="26"/>
          <w:szCs w:val="28"/>
        </w:rPr>
        <w:t>Шахбанова Р.И.,</w:t>
      </w:r>
      <w:r w:rsidRPr="002A7EA0" w:rsidR="00EE47B7">
        <w:rPr>
          <w:sz w:val="26"/>
          <w:szCs w:val="28"/>
        </w:rPr>
        <w:t xml:space="preserve"> </w:t>
      </w:r>
      <w:r w:rsidRPr="002A7EA0">
        <w:rPr>
          <w:sz w:val="26"/>
          <w:szCs w:val="28"/>
        </w:rPr>
        <w:t xml:space="preserve">в совершении административного правонарушения, предусмотренного ст. 15.5 </w:t>
      </w:r>
      <w:r w:rsidRPr="002A7EA0">
        <w:rPr>
          <w:sz w:val="26"/>
          <w:szCs w:val="28"/>
        </w:rPr>
        <w:t>Кодекса РФ об административных правонарушениях доказана.</w:t>
      </w:r>
    </w:p>
    <w:p w:rsidR="00F86ABA" w:rsidRPr="00F86ABA" w:rsidP="00F86ABA" w14:paraId="4E727EA8" w14:textId="77777777">
      <w:pPr>
        <w:ind w:firstLine="540"/>
        <w:jc w:val="both"/>
        <w:rPr>
          <w:sz w:val="26"/>
          <w:szCs w:val="26"/>
        </w:rPr>
      </w:pPr>
      <w:r w:rsidRPr="00F86ABA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F86ABA">
        <w:rPr>
          <w:sz w:val="26"/>
          <w:szCs w:val="26"/>
        </w:rPr>
        <w:t>смягчающих и отягчающих административную ответст</w:t>
      </w:r>
      <w:r w:rsidRPr="00F86ABA">
        <w:rPr>
          <w:sz w:val="26"/>
          <w:szCs w:val="26"/>
        </w:rPr>
        <w:t>венность, и приходит к выводу, что наказание необходимо назначить в виде предупреждения.</w:t>
      </w:r>
    </w:p>
    <w:p w:rsidR="00F86ABA" w:rsidRPr="00F86ABA" w:rsidP="00F86ABA" w14:paraId="1971D1D1" w14:textId="77777777">
      <w:pPr>
        <w:ind w:firstLine="540"/>
        <w:jc w:val="both"/>
        <w:rPr>
          <w:sz w:val="26"/>
          <w:szCs w:val="26"/>
        </w:rPr>
      </w:pPr>
      <w:r w:rsidRPr="00F86ABA">
        <w:rPr>
          <w:sz w:val="26"/>
          <w:szCs w:val="26"/>
        </w:rPr>
        <w:t>Руководствуясь ст.ст. 29.9, 29.10 Кодекса РФ об АП, мировой судья</w:t>
      </w:r>
    </w:p>
    <w:p w:rsidR="00F86ABA" w:rsidRPr="00F86ABA" w:rsidP="00F86ABA" w14:paraId="3E8B1026" w14:textId="77777777">
      <w:pPr>
        <w:ind w:firstLine="540"/>
        <w:jc w:val="both"/>
        <w:rPr>
          <w:sz w:val="26"/>
          <w:szCs w:val="26"/>
        </w:rPr>
      </w:pPr>
    </w:p>
    <w:p w:rsidR="00F86ABA" w:rsidRPr="00F86ABA" w:rsidP="00F86ABA" w14:paraId="77F757BF" w14:textId="77777777">
      <w:pPr>
        <w:jc w:val="center"/>
        <w:rPr>
          <w:sz w:val="26"/>
          <w:szCs w:val="26"/>
        </w:rPr>
      </w:pPr>
      <w:r w:rsidRPr="00F86ABA">
        <w:rPr>
          <w:sz w:val="26"/>
          <w:szCs w:val="26"/>
        </w:rPr>
        <w:t>ПОСТАНОВИЛ:</w:t>
      </w:r>
    </w:p>
    <w:p w:rsidR="00F86ABA" w:rsidRPr="00F86ABA" w:rsidP="00F86ABA" w14:paraId="66EE2156" w14:textId="77777777">
      <w:pPr>
        <w:ind w:firstLine="540"/>
        <w:jc w:val="center"/>
        <w:rPr>
          <w:sz w:val="26"/>
          <w:szCs w:val="26"/>
        </w:rPr>
      </w:pPr>
    </w:p>
    <w:p w:rsidR="00F86ABA" w:rsidRPr="00F86ABA" w:rsidP="00F86ABA" w14:paraId="5881D042" w14:textId="13338732">
      <w:pPr>
        <w:ind w:firstLine="540"/>
        <w:jc w:val="both"/>
        <w:rPr>
          <w:sz w:val="26"/>
          <w:szCs w:val="26"/>
        </w:rPr>
      </w:pPr>
      <w:r w:rsidRPr="00F86ABA">
        <w:rPr>
          <w:b/>
          <w:sz w:val="26"/>
          <w:szCs w:val="26"/>
        </w:rPr>
        <w:t>Шахбанова</w:t>
      </w:r>
      <w:r>
        <w:rPr>
          <w:b/>
          <w:sz w:val="26"/>
          <w:szCs w:val="26"/>
        </w:rPr>
        <w:t xml:space="preserve"> </w:t>
      </w:r>
      <w:r w:rsidRPr="00F86ABA">
        <w:rPr>
          <w:b/>
          <w:sz w:val="26"/>
          <w:szCs w:val="26"/>
        </w:rPr>
        <w:t xml:space="preserve">Резвана Ибрагимовича </w:t>
      </w:r>
      <w:r w:rsidRPr="00F86ABA">
        <w:rPr>
          <w:sz w:val="26"/>
          <w:szCs w:val="26"/>
        </w:rPr>
        <w:t>признать виновной в совершении административного правона</w:t>
      </w:r>
      <w:r w:rsidRPr="00F86ABA">
        <w:rPr>
          <w:sz w:val="26"/>
          <w:szCs w:val="26"/>
        </w:rPr>
        <w:t xml:space="preserve">рушения, предусмотренного ст. 15.5 Кодекса РФ об АП, и назначить административное наказание в виде предупреждения. </w:t>
      </w:r>
    </w:p>
    <w:p w:rsidR="00F86ABA" w:rsidRPr="00F86ABA" w:rsidP="00F86ABA" w14:paraId="071F6306" w14:textId="77777777">
      <w:pPr>
        <w:tabs>
          <w:tab w:val="left" w:pos="540"/>
        </w:tabs>
        <w:ind w:right="28" w:firstLine="540"/>
        <w:jc w:val="both"/>
        <w:rPr>
          <w:sz w:val="26"/>
          <w:szCs w:val="26"/>
        </w:rPr>
      </w:pPr>
      <w:r w:rsidRPr="00F86ABA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</w:t>
      </w:r>
      <w:r w:rsidRPr="00F86ABA">
        <w:rPr>
          <w:sz w:val="26"/>
          <w:szCs w:val="26"/>
        </w:rPr>
        <w:t xml:space="preserve"> через мирового судью, вынесшего постановление.</w:t>
      </w:r>
    </w:p>
    <w:p w:rsidR="00F86ABA" w:rsidRPr="00F86ABA" w:rsidP="00F86ABA" w14:paraId="5A2697FF" w14:textId="77777777">
      <w:pPr>
        <w:ind w:left="540"/>
        <w:jc w:val="both"/>
        <w:rPr>
          <w:color w:val="000099"/>
          <w:sz w:val="26"/>
          <w:szCs w:val="26"/>
        </w:rPr>
      </w:pPr>
    </w:p>
    <w:p w:rsidR="00BC3122" w:rsidRPr="002A7EA0" w:rsidP="00BC3122" w14:paraId="6D4E68F5" w14:textId="657D2ADC">
      <w:pPr>
        <w:tabs>
          <w:tab w:val="left" w:pos="0"/>
        </w:tabs>
        <w:ind w:firstLine="540"/>
        <w:rPr>
          <w:bCs/>
          <w:sz w:val="26"/>
          <w:szCs w:val="28"/>
        </w:rPr>
      </w:pPr>
      <w:r>
        <w:rPr>
          <w:sz w:val="28"/>
          <w:szCs w:val="28"/>
        </w:rPr>
        <w:t>****</w:t>
      </w:r>
      <w:r w:rsidRPr="002A7EA0" w:rsidR="009C08EB">
        <w:rPr>
          <w:sz w:val="26"/>
          <w:szCs w:val="26"/>
        </w:rPr>
        <w:t xml:space="preserve">Мировой судья </w:t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</w:r>
      <w:r w:rsidRPr="002A7EA0" w:rsidR="009C08EB">
        <w:rPr>
          <w:sz w:val="26"/>
          <w:szCs w:val="26"/>
        </w:rPr>
        <w:tab/>
        <w:t xml:space="preserve">   Е.В. Дурдело</w:t>
      </w:r>
      <w:r w:rsidRPr="002A7EA0" w:rsidR="00444B52">
        <w:rPr>
          <w:bCs/>
          <w:sz w:val="26"/>
          <w:szCs w:val="28"/>
        </w:rPr>
        <w:tab/>
      </w:r>
    </w:p>
    <w:p w:rsidR="00BC3122" w:rsidRPr="002A7EA0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2A7EA0" w:rsidP="00BC3122" w14:paraId="26202A69" w14:textId="5226B029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2A7EA0">
        <w:rPr>
          <w:sz w:val="20"/>
          <w:szCs w:val="20"/>
        </w:rPr>
        <w:t>Подлинник постановления находится в материалах административного дела № 5-</w:t>
      </w:r>
      <w:r w:rsidRPr="002A7EA0">
        <w:rPr>
          <w:color w:val="FF0000"/>
          <w:sz w:val="20"/>
          <w:szCs w:val="20"/>
        </w:rPr>
        <w:t>5</w:t>
      </w:r>
      <w:r w:rsidRPr="002A7EA0" w:rsidR="001763E4">
        <w:rPr>
          <w:color w:val="FF0000"/>
          <w:sz w:val="20"/>
          <w:szCs w:val="20"/>
        </w:rPr>
        <w:t>7</w:t>
      </w:r>
      <w:r w:rsidRPr="002A7EA0" w:rsidR="002A7EA0">
        <w:rPr>
          <w:color w:val="FF0000"/>
          <w:sz w:val="20"/>
          <w:szCs w:val="20"/>
        </w:rPr>
        <w:t>9</w:t>
      </w:r>
      <w:r w:rsidRPr="002A7EA0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Pr="002A7EA0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056E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763E4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A7EA0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3DC2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08EB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02FD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86ABA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34AD-A73B-4F5F-98F5-01FAE26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